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A" w:rsidRDefault="0046638B">
      <w:pPr>
        <w:jc w:val="right"/>
        <w:rPr>
          <w:bCs/>
        </w:rPr>
      </w:pPr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r w:rsidR="00CD761B">
        <w:t>urządzenia UPS</w:t>
      </w:r>
      <w:r w:rsidR="000C2348">
        <w:t xml:space="preserve"> – 1 szt.</w:t>
      </w:r>
      <w:r>
        <w:t xml:space="preserve">, </w:t>
      </w:r>
      <w:bookmarkStart w:id="0" w:name="_Hlk514252484"/>
      <w:r>
        <w:t>dla Cyfrowa Foto Sp. z o.o., z siedzibą w Zaczernie 190, 36-062 Zaczernie</w:t>
      </w:r>
      <w:bookmarkEnd w:id="0"/>
      <w:r>
        <w:t xml:space="preserve">, Znak sprawy: </w:t>
      </w:r>
      <w:bookmarkStart w:id="1" w:name="_Hlk514252491"/>
      <w:r w:rsidR="00CD761B">
        <w:t>9</w:t>
      </w:r>
      <w:r>
        <w:t>/</w:t>
      </w:r>
      <w:r w:rsidR="00DE5B5A">
        <w:t>0</w:t>
      </w:r>
      <w:r w:rsidR="00E12F19">
        <w:t>3</w:t>
      </w:r>
      <w:bookmarkStart w:id="2" w:name="_GoBack"/>
      <w:bookmarkEnd w:id="2"/>
      <w:r>
        <w:t>/201</w:t>
      </w:r>
      <w:r w:rsidR="00DE5B5A">
        <w:t>9</w:t>
      </w:r>
      <w:r>
        <w:t>/CF</w:t>
      </w:r>
      <w:bookmarkEnd w:id="1"/>
      <w: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</w:t>
      </w:r>
      <w:r w:rsidR="00550ECE">
        <w:rPr>
          <w:i/>
          <w:iCs/>
        </w:rPr>
        <w:t>............................. 2019 r.</w:t>
      </w:r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 imieniu Wykonawcy)</w:t>
      </w:r>
    </w:p>
    <w:sectPr w:rsidR="00F41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3A" w:rsidRDefault="0029093A">
      <w:r>
        <w:separator/>
      </w:r>
    </w:p>
  </w:endnote>
  <w:endnote w:type="continuationSeparator" w:id="0">
    <w:p w:rsidR="0029093A" w:rsidRDefault="002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3A" w:rsidRDefault="0029093A">
      <w:r>
        <w:separator/>
      </w:r>
    </w:p>
  </w:footnote>
  <w:footnote w:type="continuationSeparator" w:id="0">
    <w:p w:rsidR="0029093A" w:rsidRDefault="0029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3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41BEA" w:rsidRDefault="00F41BEA">
    <w:pPr>
      <w:pStyle w:val="Gwka"/>
      <w:tabs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A"/>
    <w:rsid w:val="000C2348"/>
    <w:rsid w:val="002137E9"/>
    <w:rsid w:val="0029093A"/>
    <w:rsid w:val="002E1240"/>
    <w:rsid w:val="00327900"/>
    <w:rsid w:val="003A102F"/>
    <w:rsid w:val="0046638B"/>
    <w:rsid w:val="004C4645"/>
    <w:rsid w:val="00550ECE"/>
    <w:rsid w:val="007B37AA"/>
    <w:rsid w:val="008E45EB"/>
    <w:rsid w:val="00984417"/>
    <w:rsid w:val="00A04411"/>
    <w:rsid w:val="00B31F56"/>
    <w:rsid w:val="00CD761B"/>
    <w:rsid w:val="00CE0B64"/>
    <w:rsid w:val="00D2619E"/>
    <w:rsid w:val="00DE5B5A"/>
    <w:rsid w:val="00E12F19"/>
    <w:rsid w:val="00EA23FA"/>
    <w:rsid w:val="00ED6960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8</cp:revision>
  <dcterms:created xsi:type="dcterms:W3CDTF">2018-09-12T10:01:00Z</dcterms:created>
  <dcterms:modified xsi:type="dcterms:W3CDTF">2019-02-27T13:43:00Z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